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E83C4" w14:textId="54D19E83" w:rsidR="003F32EC" w:rsidRPr="006B66A5" w:rsidRDefault="003F32EC" w:rsidP="00D20253">
      <w:pPr>
        <w:jc w:val="both"/>
        <w:rPr>
          <w:b/>
        </w:rPr>
      </w:pPr>
      <w:r w:rsidRPr="006B66A5">
        <w:rPr>
          <w:b/>
        </w:rPr>
        <w:t>Priority: Sellers v. Sec</w:t>
      </w:r>
      <w:bookmarkStart w:id="0" w:name="_GoBack"/>
      <w:bookmarkEnd w:id="0"/>
      <w:r w:rsidRPr="006B66A5">
        <w:rPr>
          <w:b/>
        </w:rPr>
        <w:t>ured Parties</w:t>
      </w:r>
    </w:p>
    <w:p w14:paraId="3141CAE8" w14:textId="21D79EB1" w:rsidR="0008734A" w:rsidRDefault="00AA0596" w:rsidP="00D20253">
      <w:pPr>
        <w:jc w:val="both"/>
      </w:pPr>
      <w:r>
        <w:t>Welcome to this podcast on</w:t>
      </w:r>
      <w:r w:rsidR="00CE6C03">
        <w:t xml:space="preserve"> </w:t>
      </w:r>
      <w:r w:rsidR="00CC589C">
        <w:t xml:space="preserve">Priority: </w:t>
      </w:r>
      <w:r w:rsidR="000C7E0C">
        <w:t>Sellers</w:t>
      </w:r>
      <w:r w:rsidR="00CC589C">
        <w:t xml:space="preserve"> v. Secured Parties </w:t>
      </w:r>
      <w:r>
        <w:t>brought to you by CALI. I am Professor Jennifer S. Martin</w:t>
      </w:r>
      <w:r w:rsidR="003C2A43">
        <w:t>. The topic</w:t>
      </w:r>
      <w:r>
        <w:t xml:space="preserve"> of this podcast is </w:t>
      </w:r>
      <w:r w:rsidR="00CC589C">
        <w:t xml:space="preserve">which party will prevail in a competition for collateral as between </w:t>
      </w:r>
      <w:r w:rsidR="000C7E0C">
        <w:t xml:space="preserve">sellers </w:t>
      </w:r>
      <w:r w:rsidR="00CC589C">
        <w:t xml:space="preserve">and </w:t>
      </w:r>
      <w:r w:rsidR="000C7E0C">
        <w:t xml:space="preserve">the </w:t>
      </w:r>
      <w:r w:rsidR="000842FA">
        <w:t>creditor with a security interest</w:t>
      </w:r>
      <w:r w:rsidR="000C7E0C">
        <w:t xml:space="preserve"> in the debtor’s assets</w:t>
      </w:r>
      <w:r w:rsidR="00CC589C">
        <w:t>.</w:t>
      </w:r>
      <w:r w:rsidR="0008734A">
        <w:t xml:space="preserve"> While secured parties might expect to prevail with respect to their collateral most of the time, </w:t>
      </w:r>
      <w:r w:rsidR="00FF3C5F">
        <w:t>sellers</w:t>
      </w:r>
      <w:r w:rsidR="0008734A">
        <w:t xml:space="preserve"> of goods</w:t>
      </w:r>
      <w:r w:rsidR="00B33B3E">
        <w:t xml:space="preserve"> to a debtor who ha</w:t>
      </w:r>
      <w:r w:rsidR="00D2480D">
        <w:t>ve</w:t>
      </w:r>
      <w:r w:rsidR="00FF3C5F">
        <w:t xml:space="preserve"> not been paid for the goods also have expectation</w:t>
      </w:r>
      <w:r w:rsidR="0008734A">
        <w:t xml:space="preserve">s. </w:t>
      </w:r>
      <w:r w:rsidR="005D6081">
        <w:t>This podcast will examine the rules that come into play</w:t>
      </w:r>
      <w:r w:rsidR="00B33B3E">
        <w:t xml:space="preserve"> in </w:t>
      </w:r>
      <w:r w:rsidR="00A138E7">
        <w:t>three</w:t>
      </w:r>
      <w:r w:rsidR="00D32A3F">
        <w:t xml:space="preserve"> </w:t>
      </w:r>
      <w:r w:rsidR="00B33B3E">
        <w:t>situations</w:t>
      </w:r>
      <w:r w:rsidR="000842FA">
        <w:t>: (i)</w:t>
      </w:r>
      <w:r w:rsidR="005D6081">
        <w:t xml:space="preserve"> when a secured creditor has used an after-acquired property clause, or otherwise has a floating lien on inventory, including the retention of title rules of U.C.C. </w:t>
      </w:r>
      <w:r w:rsidR="00D2480D">
        <w:t>§§</w:t>
      </w:r>
      <w:r w:rsidR="005D6081">
        <w:t xml:space="preserve"> 1-201(b)(35) and 2-401; </w:t>
      </w:r>
      <w:r w:rsidR="000842FA">
        <w:t xml:space="preserve">(ii) </w:t>
      </w:r>
      <w:r w:rsidR="00FF16ED">
        <w:t>purchase money security interest</w:t>
      </w:r>
      <w:r w:rsidR="00B33B3E">
        <w:t>s under §</w:t>
      </w:r>
      <w:r w:rsidR="00B83ED9">
        <w:t xml:space="preserve"> </w:t>
      </w:r>
      <w:r w:rsidR="00B33B3E">
        <w:t>9-324</w:t>
      </w:r>
      <w:r w:rsidR="00FF16ED">
        <w:t xml:space="preserve">; </w:t>
      </w:r>
      <w:r w:rsidR="00A138E7">
        <w:t xml:space="preserve">and </w:t>
      </w:r>
      <w:r w:rsidR="000842FA">
        <w:t xml:space="preserve">(iii) </w:t>
      </w:r>
      <w:r w:rsidR="005D6081">
        <w:t>the seller’s right of reclamation arising under U.C.C. §</w:t>
      </w:r>
      <w:r w:rsidR="006B66A5">
        <w:t xml:space="preserve"> </w:t>
      </w:r>
      <w:r w:rsidR="005D6081">
        <w:t xml:space="preserve">2-702. </w:t>
      </w:r>
      <w:r w:rsidR="00EB0C4F">
        <w:t>These rules are commonly tested on law school</w:t>
      </w:r>
      <w:r w:rsidR="00416512">
        <w:t xml:space="preserve"> </w:t>
      </w:r>
      <w:r w:rsidR="00EB0C4F">
        <w:t>and bar examinations so pay close attention.</w:t>
      </w:r>
    </w:p>
    <w:p w14:paraId="0FE3A3D6" w14:textId="419F845B" w:rsidR="00FF3C5F" w:rsidRDefault="00FF3C5F" w:rsidP="00D20253">
      <w:pPr>
        <w:jc w:val="both"/>
      </w:pPr>
      <w:r>
        <w:t>Let’s look at a hypothetical.</w:t>
      </w:r>
    </w:p>
    <w:p w14:paraId="7C5C2ABB" w14:textId="364955D5" w:rsidR="00FF3C5F" w:rsidRDefault="00FF3C5F" w:rsidP="00FF3C5F">
      <w:pPr>
        <w:jc w:val="both"/>
      </w:pPr>
      <w:r>
        <w:t>Kitchenware borrow</w:t>
      </w:r>
      <w:r w:rsidR="000842FA">
        <w:t>s</w:t>
      </w:r>
      <w:r>
        <w:t xml:space="preserve"> $200,000 from Bank and sign</w:t>
      </w:r>
      <w:r w:rsidR="000842FA">
        <w:t>s</w:t>
      </w:r>
      <w:r>
        <w:t xml:space="preserve"> a security agreement granting Bank a security interest in “all inventory that Kitchenware now owns or that it manufactures or acquires in the future.” Bank file</w:t>
      </w:r>
      <w:r w:rsidR="002B5BE4">
        <w:t>s</w:t>
      </w:r>
      <w:r>
        <w:t xml:space="preserve"> a</w:t>
      </w:r>
      <w:r w:rsidR="00D2480D">
        <w:t>n effective</w:t>
      </w:r>
      <w:r>
        <w:t xml:space="preserve"> financing statement reflecting this security interest.</w:t>
      </w:r>
      <w:r w:rsidR="00813158">
        <w:t xml:space="preserve"> </w:t>
      </w:r>
      <w:r>
        <w:t>Kitchenware contract</w:t>
      </w:r>
      <w:r w:rsidR="002B5BE4">
        <w:t>s</w:t>
      </w:r>
      <w:r>
        <w:t xml:space="preserve"> with Copperco </w:t>
      </w:r>
      <w:r w:rsidR="00813158">
        <w:t xml:space="preserve">to buy two </w:t>
      </w:r>
      <w:r w:rsidR="009C1BC2">
        <w:t>separate deliveries</w:t>
      </w:r>
      <w:r w:rsidR="00813158">
        <w:t xml:space="preserve"> of copper sheets for its cookware</w:t>
      </w:r>
      <w:r>
        <w:t xml:space="preserve">, with one-half of the contract price </w:t>
      </w:r>
      <w:r w:rsidR="00D2480D">
        <w:t xml:space="preserve">due </w:t>
      </w:r>
      <w:r>
        <w:t>after the first delivery and the balance due after the second delivery. Copperco deliver</w:t>
      </w:r>
      <w:r w:rsidR="002B5BE4">
        <w:t>s</w:t>
      </w:r>
      <w:r>
        <w:t xml:space="preserve"> the first </w:t>
      </w:r>
      <w:r w:rsidR="00416512">
        <w:t>delivery</w:t>
      </w:r>
      <w:r>
        <w:t xml:space="preserve"> of coppe</w:t>
      </w:r>
      <w:r w:rsidR="002B5BE4">
        <w:t>r sheet</w:t>
      </w:r>
      <w:r w:rsidR="0023374F">
        <w:t>s</w:t>
      </w:r>
      <w:r w:rsidR="002B5BE4">
        <w:t xml:space="preserve"> to Kitchenware. Copperco loads</w:t>
      </w:r>
      <w:r>
        <w:t xml:space="preserve"> </w:t>
      </w:r>
      <w:r w:rsidR="00813158">
        <w:t>the second</w:t>
      </w:r>
      <w:r>
        <w:t xml:space="preserve"> truck for d</w:t>
      </w:r>
      <w:r w:rsidR="002B5BE4">
        <w:t>elivery to Kitchenware</w:t>
      </w:r>
      <w:r w:rsidR="00813158">
        <w:t xml:space="preserve">, but being unpaid, </w:t>
      </w:r>
      <w:r w:rsidR="00D2480D">
        <w:t xml:space="preserve">Copperco does not deliver </w:t>
      </w:r>
      <w:r w:rsidR="00416512">
        <w:t>the second delivery</w:t>
      </w:r>
      <w:r>
        <w:t xml:space="preserve"> of copper sheet</w:t>
      </w:r>
      <w:r w:rsidR="00D2480D">
        <w:t>s</w:t>
      </w:r>
      <w:r>
        <w:t xml:space="preserve">. </w:t>
      </w:r>
    </w:p>
    <w:p w14:paraId="7ABC51B3" w14:textId="21119214" w:rsidR="00920207" w:rsidRDefault="0009467D" w:rsidP="00D20253">
      <w:pPr>
        <w:jc w:val="both"/>
      </w:pPr>
      <w:r>
        <w:t>L</w:t>
      </w:r>
      <w:r w:rsidR="00D2480D">
        <w:t>et’s l</w:t>
      </w:r>
      <w:r>
        <w:t xml:space="preserve">ook at the basic rules regarding floating liens on inventory. In our case, </w:t>
      </w:r>
      <w:r w:rsidR="00813158">
        <w:t>if Kitchenware defaults, wha</w:t>
      </w:r>
      <w:r w:rsidR="00920207">
        <w:t>t are the rights of Copperco</w:t>
      </w:r>
      <w:r w:rsidR="00813158">
        <w:t xml:space="preserve"> and the bank?</w:t>
      </w:r>
      <w:r w:rsidR="00FC4289">
        <w:t xml:space="preserve"> </w:t>
      </w:r>
      <w:r w:rsidR="00EF59F0">
        <w:t>You may r</w:t>
      </w:r>
      <w:r w:rsidR="0008734A">
        <w:t xml:space="preserve">ecall that </w:t>
      </w:r>
      <w:r w:rsidR="00FC4289">
        <w:t xml:space="preserve">even if a seller were to expressly state </w:t>
      </w:r>
      <w:r w:rsidR="00702A03">
        <w:t>that title did not pass until it was</w:t>
      </w:r>
      <w:r w:rsidR="00FC4289">
        <w:t xml:space="preserve"> paid for the goods, title would pass nevertheless and all the seller would have is a security interest under the rule</w:t>
      </w:r>
      <w:r w:rsidR="00D90C12">
        <w:t>s</w:t>
      </w:r>
      <w:r w:rsidR="00FC4289">
        <w:t xml:space="preserve"> of </w:t>
      </w:r>
      <w:r w:rsidR="00FA3B73">
        <w:t xml:space="preserve">U.C.C. </w:t>
      </w:r>
      <w:r w:rsidR="00D2480D">
        <w:t>§§</w:t>
      </w:r>
      <w:r w:rsidR="00FA3B73">
        <w:t xml:space="preserve"> </w:t>
      </w:r>
      <w:r w:rsidR="00FC4289">
        <w:t>1-201(b)(35)</w:t>
      </w:r>
      <w:r w:rsidR="00D90C12">
        <w:t xml:space="preserve"> and 2-401</w:t>
      </w:r>
      <w:r w:rsidR="00FC4289">
        <w:t xml:space="preserve">. </w:t>
      </w:r>
      <w:r w:rsidR="0023374F">
        <w:t>Note that in the ordinary case th</w:t>
      </w:r>
      <w:r w:rsidR="00416512">
        <w:t>e</w:t>
      </w:r>
      <w:r w:rsidR="0023374F">
        <w:t xml:space="preserve"> security interest would be unperfected. </w:t>
      </w:r>
      <w:r w:rsidR="00920207">
        <w:t xml:space="preserve">So, a retention of title does </w:t>
      </w:r>
      <w:r w:rsidR="0023374F">
        <w:t xml:space="preserve">not </w:t>
      </w:r>
      <w:r w:rsidR="00B33B3E">
        <w:t>adequately protect the seller</w:t>
      </w:r>
      <w:r w:rsidR="00920207">
        <w:t>.</w:t>
      </w:r>
      <w:r w:rsidR="00416512">
        <w:t xml:space="preserve">  The seller will need to do more than recite a retention of title.</w:t>
      </w:r>
      <w:r w:rsidR="00920207">
        <w:t xml:space="preserve"> </w:t>
      </w:r>
    </w:p>
    <w:p w14:paraId="65AC9F3D" w14:textId="17829739" w:rsidR="00702A03" w:rsidRDefault="00920207" w:rsidP="00D20253">
      <w:pPr>
        <w:jc w:val="both"/>
      </w:pPr>
      <w:r>
        <w:t>So, when Copperco sell</w:t>
      </w:r>
      <w:r w:rsidR="00B33B3E">
        <w:t>s</w:t>
      </w:r>
      <w:r>
        <w:t xml:space="preserve"> the sheet</w:t>
      </w:r>
      <w:r w:rsidR="0023374F">
        <w:t>s</w:t>
      </w:r>
      <w:r>
        <w:t xml:space="preserve"> to Kitchenware, w</w:t>
      </w:r>
      <w:r w:rsidR="004D0100">
        <w:t>hen does</w:t>
      </w:r>
      <w:r>
        <w:t xml:space="preserve"> the bank’s security interest attach? </w:t>
      </w:r>
      <w:r w:rsidR="005D6081">
        <w:t>The standard rules on attachment of a security interest apply, granting a secured creditor a security interest in collateral so long as the requirements of value, rights in the collateral and authenticated security agreement or other validating device are satisfied under §</w:t>
      </w:r>
      <w:r w:rsidR="006B66A5">
        <w:t xml:space="preserve"> </w:t>
      </w:r>
      <w:r w:rsidR="005D6081">
        <w:t xml:space="preserve">9-203. </w:t>
      </w:r>
      <w:r>
        <w:t>A</w:t>
      </w:r>
      <w:r w:rsidR="00FC4289">
        <w:t xml:space="preserve"> debtor does not have to own collateral in order for the </w:t>
      </w:r>
      <w:r w:rsidR="005D6081">
        <w:t xml:space="preserve">debtor to have rights to the collateral and the </w:t>
      </w:r>
      <w:r w:rsidR="00FC4289">
        <w:t>security interest of the creditor to attach under §</w:t>
      </w:r>
      <w:r w:rsidR="006B66A5">
        <w:t xml:space="preserve"> </w:t>
      </w:r>
      <w:r w:rsidR="00FC4289">
        <w:t xml:space="preserve">9-203(b). </w:t>
      </w:r>
      <w:r w:rsidR="005D6081">
        <w:t xml:space="preserve">Basically, rights </w:t>
      </w:r>
      <w:r w:rsidR="0023374F">
        <w:t>to</w:t>
      </w:r>
      <w:r w:rsidR="005D6081">
        <w:t xml:space="preserve"> the collateral do</w:t>
      </w:r>
      <w:r w:rsidR="0023374F">
        <w:t>es</w:t>
      </w:r>
      <w:r w:rsidR="005D6081">
        <w:t xml:space="preserve"> not necessarily mean full ownership or </w:t>
      </w:r>
      <w:r w:rsidR="00416512">
        <w:t xml:space="preserve">even </w:t>
      </w:r>
      <w:r w:rsidR="005D6081">
        <w:t>that the debtor has paid for the goods.</w:t>
      </w:r>
    </w:p>
    <w:p w14:paraId="1D22A93E" w14:textId="67EFB0DC" w:rsidR="00702A03" w:rsidRDefault="00D72D94" w:rsidP="00D20253">
      <w:pPr>
        <w:jc w:val="both"/>
      </w:pPr>
      <w:r>
        <w:t>T</w:t>
      </w:r>
      <w:r w:rsidR="00416512">
        <w:t xml:space="preserve">he rules of </w:t>
      </w:r>
      <w:r w:rsidR="00702A03">
        <w:t>Article 2</w:t>
      </w:r>
      <w:r>
        <w:t xml:space="preserve"> shed light on when a buyer has rights to goods. Under Article 2, a</w:t>
      </w:r>
      <w:r w:rsidR="00702A03">
        <w:t xml:space="preserve"> buyer of goods can have rights to the goods upon </w:t>
      </w:r>
      <w:r w:rsidR="00702A03" w:rsidRPr="00D72D94">
        <w:rPr>
          <w:i/>
        </w:rPr>
        <w:t>identification</w:t>
      </w:r>
      <w:r w:rsidR="00702A03">
        <w:t xml:space="preserve"> to the contract. In our situation, it would seem to occur at least when the seller places the copper sheets </w:t>
      </w:r>
      <w:r>
        <w:t xml:space="preserve">for Copperco </w:t>
      </w:r>
      <w:r w:rsidR="00702A03">
        <w:t>on the truck. It would seem that the security interest of Bank could attach at that time</w:t>
      </w:r>
      <w:r w:rsidR="00533B21">
        <w:t>,</w:t>
      </w:r>
      <w:r w:rsidR="00702A03">
        <w:t xml:space="preserve"> even though the goods have not </w:t>
      </w:r>
      <w:r w:rsidR="00D2480D">
        <w:t xml:space="preserve">yet </w:t>
      </w:r>
      <w:r w:rsidR="00702A03">
        <w:t xml:space="preserve">been delivered to the buyer. </w:t>
      </w:r>
      <w:r>
        <w:t xml:space="preserve">But that does not resolve our issue. </w:t>
      </w:r>
      <w:r w:rsidR="009B029F">
        <w:t>W</w:t>
      </w:r>
      <w:r w:rsidR="00702A03">
        <w:t xml:space="preserve">hile Article 9 gives effect to </w:t>
      </w:r>
      <w:r w:rsidR="0023374F">
        <w:t xml:space="preserve">a </w:t>
      </w:r>
      <w:r w:rsidR="00702A03">
        <w:t>security interest in favor of the lender at this earlier point in time, a</w:t>
      </w:r>
      <w:r w:rsidR="00D25082">
        <w:t xml:space="preserve">n </w:t>
      </w:r>
      <w:r w:rsidR="00702A03">
        <w:t xml:space="preserve">interest in favor of a </w:t>
      </w:r>
      <w:r w:rsidR="00702A03" w:rsidRPr="009B029F">
        <w:rPr>
          <w:i/>
        </w:rPr>
        <w:t>seller</w:t>
      </w:r>
      <w:r w:rsidR="00702A03">
        <w:t xml:space="preserve"> </w:t>
      </w:r>
      <w:r w:rsidR="00D25082">
        <w:t xml:space="preserve">arising under Article 2 </w:t>
      </w:r>
      <w:r w:rsidR="00702A03">
        <w:t>will have priority until the debtor obtains possession of the goods</w:t>
      </w:r>
      <w:r w:rsidR="0039087B">
        <w:t xml:space="preserve"> under the rule of §</w:t>
      </w:r>
      <w:r w:rsidR="00B83ED9">
        <w:t xml:space="preserve"> </w:t>
      </w:r>
      <w:r w:rsidR="0039087B">
        <w:t>9-110</w:t>
      </w:r>
      <w:r w:rsidR="00702A03">
        <w:t xml:space="preserve">. So in our situation, </w:t>
      </w:r>
      <w:r w:rsidR="005D6081">
        <w:t xml:space="preserve">the seller, </w:t>
      </w:r>
      <w:r w:rsidR="00702A03">
        <w:t>Co</w:t>
      </w:r>
      <w:r w:rsidR="00533B21">
        <w:t>p</w:t>
      </w:r>
      <w:r w:rsidR="00702A03">
        <w:t>perco</w:t>
      </w:r>
      <w:r w:rsidR="005D6081">
        <w:t>,</w:t>
      </w:r>
      <w:r w:rsidR="00702A03">
        <w:t xml:space="preserve"> will have the superior interest in the copper sheet</w:t>
      </w:r>
      <w:r w:rsidR="0023374F">
        <w:t>s</w:t>
      </w:r>
      <w:r w:rsidR="00702A03">
        <w:t xml:space="preserve"> that </w:t>
      </w:r>
      <w:r w:rsidR="0023374F">
        <w:t>are</w:t>
      </w:r>
      <w:r w:rsidR="00702A03">
        <w:t xml:space="preserve"> still on the truck</w:t>
      </w:r>
      <w:r w:rsidR="00533B21">
        <w:t>,</w:t>
      </w:r>
      <w:r w:rsidR="0039087B">
        <w:t xml:space="preserve"> because </w:t>
      </w:r>
      <w:r w:rsidR="00FF16ED">
        <w:t>it ha</w:t>
      </w:r>
      <w:r w:rsidR="0039087B">
        <w:t xml:space="preserve">s </w:t>
      </w:r>
      <w:r w:rsidR="0039087B">
        <w:lastRenderedPageBreak/>
        <w:t>not yet deliver</w:t>
      </w:r>
      <w:r w:rsidR="00FF16ED">
        <w:t>ed</w:t>
      </w:r>
      <w:r w:rsidR="0039087B">
        <w:t xml:space="preserve"> the goods to the buyer</w:t>
      </w:r>
      <w:r w:rsidR="00702A03">
        <w:t>.</w:t>
      </w:r>
      <w:r w:rsidR="00BA6A40">
        <w:t xml:space="preserve"> Once it has been delivered</w:t>
      </w:r>
      <w:r w:rsidR="00416512">
        <w:t>,</w:t>
      </w:r>
      <w:r w:rsidR="00BA6A40">
        <w:t xml:space="preserve"> however, the security interest of the Bank attaches even if the seller has not been paid.</w:t>
      </w:r>
    </w:p>
    <w:p w14:paraId="1191A1BC" w14:textId="7160C97A" w:rsidR="0039087B" w:rsidRDefault="00BA6A40" w:rsidP="00D20253">
      <w:pPr>
        <w:jc w:val="both"/>
      </w:pPr>
      <w:r>
        <w:t xml:space="preserve">But there is an out for the seller, which requires us to </w:t>
      </w:r>
      <w:r w:rsidR="0009467D">
        <w:t xml:space="preserve">look at the rules for purchase money security interests. In particular, what happens when the </w:t>
      </w:r>
      <w:r w:rsidR="0039087B">
        <w:t>seller</w:t>
      </w:r>
      <w:r w:rsidR="0009467D">
        <w:t xml:space="preserve"> of goods has</w:t>
      </w:r>
      <w:r w:rsidR="0039087B">
        <w:t xml:space="preserve"> not been paid</w:t>
      </w:r>
      <w:r w:rsidR="00533B21">
        <w:t>,</w:t>
      </w:r>
      <w:r w:rsidR="0039087B">
        <w:t xml:space="preserve"> but </w:t>
      </w:r>
      <w:r w:rsidR="0009467D">
        <w:t xml:space="preserve">the goods </w:t>
      </w:r>
      <w:r w:rsidR="0039087B">
        <w:t xml:space="preserve">are in the possession of the buyer? </w:t>
      </w:r>
      <w:r w:rsidR="0009467D">
        <w:t>Well, a</w:t>
      </w:r>
      <w:r w:rsidR="0039087B">
        <w:t xml:space="preserve"> seller that wants </w:t>
      </w:r>
      <w:r>
        <w:t xml:space="preserve">priority will have </w:t>
      </w:r>
      <w:r w:rsidR="0039087B">
        <w:t xml:space="preserve">to claim a purchase money security interest </w:t>
      </w:r>
      <w:r>
        <w:t xml:space="preserve">under </w:t>
      </w:r>
      <w:r w:rsidR="0039087B">
        <w:t xml:space="preserve">the rules of Article 9 to obtain priority in the goods they sell. </w:t>
      </w:r>
      <w:r w:rsidR="009B029F">
        <w:t xml:space="preserve">In our </w:t>
      </w:r>
      <w:r w:rsidR="0009467D">
        <w:t>hypothetical</w:t>
      </w:r>
      <w:r w:rsidR="009B029F">
        <w:t xml:space="preserve">, the </w:t>
      </w:r>
      <w:r w:rsidR="0023374F">
        <w:t xml:space="preserve">copper sheets as </w:t>
      </w:r>
      <w:r w:rsidR="009B029F">
        <w:t>raw materials would be considered inventory. The seller would have to comply</w:t>
      </w:r>
      <w:r w:rsidR="0039087B">
        <w:t xml:space="preserve"> with t</w:t>
      </w:r>
      <w:r w:rsidR="009B029F">
        <w:t>he rules for inventory purchase</w:t>
      </w:r>
      <w:r w:rsidR="0039087B">
        <w:t xml:space="preserve"> money priority of §</w:t>
      </w:r>
      <w:r w:rsidR="00B83ED9">
        <w:t xml:space="preserve"> </w:t>
      </w:r>
      <w:r w:rsidR="0039087B">
        <w:t>9-324</w:t>
      </w:r>
      <w:r w:rsidR="00533B21">
        <w:t>,</w:t>
      </w:r>
      <w:r w:rsidR="0039087B">
        <w:t xml:space="preserve"> which requires not only that the seller perfect a security interest </w:t>
      </w:r>
      <w:r w:rsidR="0023374F">
        <w:t>before</w:t>
      </w:r>
      <w:r w:rsidR="0039087B">
        <w:t xml:space="preserve"> the debtor receives possession of the inventory, but also that the seller</w:t>
      </w:r>
      <w:r w:rsidR="00FF16ED">
        <w:t xml:space="preserve"> send </w:t>
      </w:r>
      <w:r w:rsidR="0039087B">
        <w:t>an authenticated notification</w:t>
      </w:r>
      <w:r w:rsidR="00D27239">
        <w:t xml:space="preserve"> of the seller’s security interest</w:t>
      </w:r>
      <w:r w:rsidR="0039087B">
        <w:t xml:space="preserve"> to the holder of a conflicting security interest within five years before the debtor receives possession of the inventory. In our hypothetical, Co</w:t>
      </w:r>
      <w:r w:rsidR="00533B21">
        <w:t>p</w:t>
      </w:r>
      <w:r w:rsidR="0039087B">
        <w:t>perco has not claimed a purchase money security interest or complied with the rules of §9-324 in order to prevail over Bank.</w:t>
      </w:r>
      <w:r w:rsidR="00D27239">
        <w:t xml:space="preserve"> As such, the Bank </w:t>
      </w:r>
      <w:r w:rsidR="00846423">
        <w:t>will have</w:t>
      </w:r>
      <w:r w:rsidR="00D27239">
        <w:t xml:space="preserve"> the superior interest in the copper sheet</w:t>
      </w:r>
      <w:r w:rsidR="0023374F">
        <w:t>s</w:t>
      </w:r>
      <w:r w:rsidR="00D27239">
        <w:t xml:space="preserve"> that </w:t>
      </w:r>
      <w:r w:rsidR="00533B21">
        <w:t>ha</w:t>
      </w:r>
      <w:r w:rsidR="0023374F">
        <w:t>ve</w:t>
      </w:r>
      <w:r w:rsidR="00D27239">
        <w:t xml:space="preserve"> </w:t>
      </w:r>
      <w:r w:rsidR="00D259E3">
        <w:t>already</w:t>
      </w:r>
      <w:r w:rsidR="00D27239">
        <w:t xml:space="preserve"> been delivered to the debtor, Kitchenware, because Co</w:t>
      </w:r>
      <w:r w:rsidR="00533B21">
        <w:t>p</w:t>
      </w:r>
      <w:r w:rsidR="00D27239">
        <w:t xml:space="preserve">perco </w:t>
      </w:r>
      <w:r w:rsidR="00D259E3">
        <w:t>ha</w:t>
      </w:r>
      <w:r w:rsidR="00D27239">
        <w:t>s not properly claimed a superior purchase money security interest.</w:t>
      </w:r>
    </w:p>
    <w:p w14:paraId="37D08437" w14:textId="291E3A31" w:rsidR="009B029F" w:rsidRDefault="009B029F" w:rsidP="00D20253">
      <w:pPr>
        <w:jc w:val="both"/>
      </w:pPr>
      <w:r>
        <w:t>While it is not raised in our problem, not all purchase money security interests concern inventory. A secured party might have a floating lien on equipment, for instance.</w:t>
      </w:r>
      <w:r w:rsidR="008D38CA">
        <w:t xml:space="preserve"> The purchase money security interest rules of §</w:t>
      </w:r>
      <w:r w:rsidR="00B83ED9">
        <w:t xml:space="preserve"> </w:t>
      </w:r>
      <w:r w:rsidR="008D38CA">
        <w:t xml:space="preserve">9-324 are different if the collateral is not inventory. The rule states that the perfected purchase money security interest other than inventory has priority over </w:t>
      </w:r>
      <w:r w:rsidR="00280D70">
        <w:t xml:space="preserve">the </w:t>
      </w:r>
      <w:r w:rsidR="008D38CA">
        <w:t>conflicting security interest in the same goods</w:t>
      </w:r>
      <w:r w:rsidR="00BE361E">
        <w:t>,</w:t>
      </w:r>
      <w:r w:rsidR="008D38CA">
        <w:t xml:space="preserve"> so long as it is perfected when the debtor receives possession of the collateral or within 20 days thereafter. So, presume that Copperco also sold Kitchenware a pressing machine and Bank had a security interest in equipment, including after acquired equipment. So long as Copperco perfected </w:t>
      </w:r>
      <w:r w:rsidR="00BA6A40">
        <w:t xml:space="preserve">a </w:t>
      </w:r>
      <w:r w:rsidR="008D38CA">
        <w:t xml:space="preserve">security interest before Kitchenware got possession of the machine </w:t>
      </w:r>
      <w:r w:rsidR="004D0100">
        <w:t>or within 20 days thereafter, Co</w:t>
      </w:r>
      <w:r w:rsidR="00533B21">
        <w:t>p</w:t>
      </w:r>
      <w:r w:rsidR="004D0100">
        <w:t>perco</w:t>
      </w:r>
      <w:r w:rsidR="008D38CA">
        <w:t xml:space="preserve"> would have priority over a prior perfected security interest of Bank</w:t>
      </w:r>
      <w:r w:rsidR="00BA6A40">
        <w:t xml:space="preserve"> – but only in the equipment it sold to Kitchenware</w:t>
      </w:r>
      <w:r w:rsidR="008D38CA">
        <w:t>.</w:t>
      </w:r>
      <w:r w:rsidR="0023374F">
        <w:t xml:space="preserve"> These § 9-324 priorities in collateral are often referred to as a “superpriority.”</w:t>
      </w:r>
    </w:p>
    <w:p w14:paraId="11AD32D3" w14:textId="07AB40CC" w:rsidR="00E21CCA" w:rsidRDefault="00E21CCA" w:rsidP="00D20253">
      <w:pPr>
        <w:jc w:val="both"/>
      </w:pPr>
      <w:r>
        <w:t xml:space="preserve">Before we conclude, let’s look at the seller’s right of reclamation under </w:t>
      </w:r>
      <w:r w:rsidR="00017CD2">
        <w:t>Article 2. The right of reclamation under §</w:t>
      </w:r>
      <w:r w:rsidR="00B83ED9">
        <w:t xml:space="preserve"> </w:t>
      </w:r>
      <w:r w:rsidR="00017CD2">
        <w:t>2-702 sometimes protects</w:t>
      </w:r>
      <w:r>
        <w:t xml:space="preserve"> a seller who remains unpaid for goods delivered to a buyer. Article 2 gives the seller a right to reclaim goods that a buyer receives while insolvent, but must make a demand to the buyer within 10 days of the buyer’s receipt of the goods. This is a very small window in which a seller can act, so this rule does not come up too often.</w:t>
      </w:r>
      <w:r w:rsidR="0023374F">
        <w:t xml:space="preserve"> Furthermore, the seller’s right of reclamation is subordinate to the right of a creditor with a perfected security interest</w:t>
      </w:r>
      <w:r w:rsidR="00437B41">
        <w:t xml:space="preserve"> in the goods</w:t>
      </w:r>
      <w:r w:rsidR="0023374F">
        <w:t>, so unless the creditor is full</w:t>
      </w:r>
      <w:r w:rsidR="00437B41">
        <w:t>y</w:t>
      </w:r>
      <w:r w:rsidR="0023374F">
        <w:t xml:space="preserve"> secured, the seller is going to lose out.</w:t>
      </w:r>
    </w:p>
    <w:p w14:paraId="70DA1A6A" w14:textId="4D12A88D" w:rsidR="00055582" w:rsidRDefault="00055582" w:rsidP="00D20253">
      <w:pPr>
        <w:jc w:val="both"/>
      </w:pPr>
      <w:r>
        <w:t>A</w:t>
      </w:r>
      <w:r w:rsidR="002A5978">
        <w:t xml:space="preserve">t this point, you should be able to </w:t>
      </w:r>
      <w:r w:rsidR="001D5889">
        <w:t>identify and describe</w:t>
      </w:r>
      <w:r w:rsidR="00E21CCA">
        <w:t xml:space="preserve"> when and how a seller</w:t>
      </w:r>
      <w:r w:rsidR="001D5889">
        <w:t xml:space="preserve"> </w:t>
      </w:r>
      <w:r w:rsidR="00E21CCA">
        <w:t xml:space="preserve">will have to comply with Article 9 in order to protect its interest in goods delivered to a buyer that </w:t>
      </w:r>
      <w:r w:rsidR="00EC74B2">
        <w:t>ha</w:t>
      </w:r>
      <w:r w:rsidR="00E21CCA">
        <w:t xml:space="preserve">s not yet paid for the goods. </w:t>
      </w:r>
      <w:r w:rsidR="003561D1">
        <w:t xml:space="preserve">You should also be able to </w:t>
      </w:r>
      <w:r>
        <w:t xml:space="preserve">apply the rules </w:t>
      </w:r>
      <w:r w:rsidR="00E21CCA">
        <w:t>related to purchase money security interest</w:t>
      </w:r>
      <w:r w:rsidR="00955B59">
        <w:t>s</w:t>
      </w:r>
      <w:r w:rsidR="00E21CCA">
        <w:t xml:space="preserve"> and determine </w:t>
      </w:r>
      <w:r w:rsidR="00955B59">
        <w:t xml:space="preserve">when </w:t>
      </w:r>
      <w:r w:rsidR="00017CD2">
        <w:t>a seller</w:t>
      </w:r>
      <w:r w:rsidR="00955B59">
        <w:t xml:space="preserve"> might have a</w:t>
      </w:r>
      <w:r w:rsidR="00017CD2">
        <w:t xml:space="preserve"> right of reclamation under Article 2. </w:t>
      </w:r>
    </w:p>
    <w:p w14:paraId="2BE186F9" w14:textId="0C48765B" w:rsidR="001E0CB8" w:rsidRDefault="001E0CB8" w:rsidP="00D20253">
      <w:pPr>
        <w:jc w:val="both"/>
      </w:pPr>
      <w:r>
        <w:t xml:space="preserve">I hope you’ve enjoyed this podcast on </w:t>
      </w:r>
      <w:r w:rsidR="00055582">
        <w:t xml:space="preserve">Priority: </w:t>
      </w:r>
      <w:r w:rsidR="00F00DE2">
        <w:t>Sellers v. Secured Parties</w:t>
      </w:r>
      <w:r>
        <w:t>.</w:t>
      </w:r>
    </w:p>
    <w:p w14:paraId="46B7CF4A" w14:textId="77777777" w:rsidR="006B66A5" w:rsidRDefault="006B66A5" w:rsidP="00D20253">
      <w:pPr>
        <w:jc w:val="both"/>
      </w:pPr>
    </w:p>
    <w:p w14:paraId="2D400F21" w14:textId="77777777" w:rsidR="006B66A5" w:rsidRDefault="006B66A5" w:rsidP="006B66A5">
      <w:pPr>
        <w:jc w:val="both"/>
      </w:pPr>
      <w:r>
        <w:lastRenderedPageBreak/>
        <w:t xml:space="preserve">Lawdibles are produced and distributed by CALI, The Center for Computer-Assisted Legal Instruction. Find more Lawdibles at www.cali.org/lawdibles. Send your questions and feedback to lawdibles@cali.org. The Lawdibles theme music is “Ask Me No Question” by </w:t>
      </w:r>
      <w:hyperlink r:id="rId8" w:history="1">
        <w:r w:rsidRPr="000653D0">
          <w:rPr>
            <w:rStyle w:val="Hyperlink"/>
          </w:rPr>
          <w:t>Learning Music</w:t>
        </w:r>
      </w:hyperlink>
      <w:r>
        <w:t>. Lawdibles are for educational purposes only. Please seek an attorney if you need legal advice.</w:t>
      </w:r>
    </w:p>
    <w:p w14:paraId="0D912847" w14:textId="77777777" w:rsidR="006B66A5" w:rsidRPr="00020B9D" w:rsidRDefault="006B66A5" w:rsidP="006B66A5">
      <w:pPr>
        <w:jc w:val="both"/>
      </w:pPr>
      <w:r>
        <w:t xml:space="preserve">CREDIT: Ask Me No Question by Learning Music is licensed under an </w:t>
      </w:r>
      <w:hyperlink r:id="rId9" w:history="1">
        <w:r w:rsidRPr="000653D0">
          <w:rPr>
            <w:rStyle w:val="Hyperlink"/>
          </w:rPr>
          <w:t>Attribution-Noncommercial-Share Alike 3.0 United States License.</w:t>
        </w:r>
      </w:hyperlink>
    </w:p>
    <w:p w14:paraId="14982E97" w14:textId="77777777" w:rsidR="006B66A5" w:rsidRPr="00020B9D" w:rsidRDefault="006B66A5" w:rsidP="00D20253">
      <w:pPr>
        <w:jc w:val="both"/>
      </w:pPr>
    </w:p>
    <w:sectPr w:rsidR="006B66A5" w:rsidRPr="00020B9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B4546" w14:textId="77777777" w:rsidR="00DF21A1" w:rsidRDefault="00DF21A1" w:rsidP="00643A75">
      <w:pPr>
        <w:spacing w:after="0" w:line="240" w:lineRule="auto"/>
      </w:pPr>
      <w:r>
        <w:separator/>
      </w:r>
    </w:p>
  </w:endnote>
  <w:endnote w:type="continuationSeparator" w:id="0">
    <w:p w14:paraId="62190072" w14:textId="77777777" w:rsidR="00DF21A1" w:rsidRDefault="00DF21A1" w:rsidP="00643A75">
      <w:pPr>
        <w:spacing w:after="0" w:line="240" w:lineRule="auto"/>
      </w:pPr>
      <w:r>
        <w:continuationSeparator/>
      </w:r>
    </w:p>
  </w:endnote>
  <w:endnote w:type="continuationNotice" w:id="1">
    <w:p w14:paraId="6108C2AC" w14:textId="77777777" w:rsidR="00DF21A1" w:rsidRDefault="00DF21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45013" w14:textId="77777777" w:rsidR="006B66A5" w:rsidRDefault="006B66A5">
    <w:pPr>
      <w:pStyle w:val="Footer"/>
      <w:rPr>
        <w:rFonts w:ascii="Arial" w:hAnsi="Arial" w:cs="Arial"/>
        <w:sz w:val="21"/>
        <w:szCs w:val="21"/>
        <w:shd w:val="clear" w:color="auto" w:fill="212121"/>
      </w:rPr>
    </w:pPr>
  </w:p>
  <w:p w14:paraId="133592FB" w14:textId="115FBFF3" w:rsidR="006B66A5" w:rsidRPr="00095C05" w:rsidRDefault="006B66A5" w:rsidP="006B66A5">
    <w:pPr>
      <w:pStyle w:val="Footer"/>
      <w:rPr>
        <w:rFonts w:cs="Arial"/>
        <w:color w:val="000000"/>
        <w:sz w:val="21"/>
        <w:szCs w:val="21"/>
      </w:rPr>
    </w:pPr>
    <w:r w:rsidRPr="00095C05">
      <w:rPr>
        <w:rFonts w:cs="Arial"/>
        <w:color w:val="000000" w:themeColor="text1"/>
        <w:sz w:val="21"/>
        <w:szCs w:val="21"/>
      </w:rPr>
      <w:t xml:space="preserve">Discussions in Secured Transactions </w:t>
    </w:r>
    <w:r>
      <w:rPr>
        <w:rFonts w:cs="Arial"/>
        <w:color w:val="000000" w:themeColor="text1"/>
        <w:sz w:val="21"/>
        <w:szCs w:val="21"/>
      </w:rPr>
      <w:t>–</w:t>
    </w:r>
    <w:r w:rsidRPr="00095C05">
      <w:rPr>
        <w:rFonts w:cs="Arial"/>
        <w:color w:val="000000" w:themeColor="text1"/>
        <w:sz w:val="21"/>
        <w:szCs w:val="21"/>
      </w:rPr>
      <w:t xml:space="preserve"> </w:t>
    </w:r>
    <w:r w:rsidRPr="006B66A5">
      <w:rPr>
        <w:rFonts w:cs="Arial"/>
        <w:color w:val="000000" w:themeColor="text1"/>
        <w:sz w:val="21"/>
        <w:szCs w:val="21"/>
      </w:rPr>
      <w:t>Priority: Sellers v. Secured Parties</w:t>
    </w:r>
    <w:r>
      <w:rPr>
        <w:rFonts w:cs="Arial"/>
        <w:color w:val="000000" w:themeColor="text1"/>
        <w:sz w:val="21"/>
        <w:szCs w:val="21"/>
      </w:rPr>
      <w:tab/>
    </w:r>
    <w:r w:rsidRPr="00007F1E">
      <w:rPr>
        <w:rFonts w:cs="Arial"/>
        <w:color w:val="000000" w:themeColor="text1"/>
        <w:sz w:val="21"/>
        <w:szCs w:val="21"/>
      </w:rPr>
      <w:t xml:space="preserve">Page </w:t>
    </w:r>
    <w:r w:rsidRPr="00007F1E">
      <w:rPr>
        <w:rFonts w:cs="Arial"/>
        <w:bCs/>
        <w:color w:val="000000" w:themeColor="text1"/>
        <w:sz w:val="21"/>
        <w:szCs w:val="21"/>
      </w:rPr>
      <w:fldChar w:fldCharType="begin"/>
    </w:r>
    <w:r w:rsidRPr="00007F1E">
      <w:rPr>
        <w:rFonts w:cs="Arial"/>
        <w:bCs/>
        <w:color w:val="000000" w:themeColor="text1"/>
        <w:sz w:val="21"/>
        <w:szCs w:val="21"/>
      </w:rPr>
      <w:instrText xml:space="preserve"> PAGE  \* Arabic  \* MERGEFORMAT </w:instrText>
    </w:r>
    <w:r w:rsidRPr="00007F1E">
      <w:rPr>
        <w:rFonts w:cs="Arial"/>
        <w:bCs/>
        <w:color w:val="000000" w:themeColor="text1"/>
        <w:sz w:val="21"/>
        <w:szCs w:val="21"/>
      </w:rPr>
      <w:fldChar w:fldCharType="separate"/>
    </w:r>
    <w:r w:rsidR="00B83ED9">
      <w:rPr>
        <w:rFonts w:cs="Arial"/>
        <w:bCs/>
        <w:noProof/>
        <w:color w:val="000000" w:themeColor="text1"/>
        <w:sz w:val="21"/>
        <w:szCs w:val="21"/>
      </w:rPr>
      <w:t>1</w:t>
    </w:r>
    <w:r w:rsidRPr="00007F1E">
      <w:rPr>
        <w:rFonts w:cs="Arial"/>
        <w:bCs/>
        <w:color w:val="000000" w:themeColor="text1"/>
        <w:sz w:val="21"/>
        <w:szCs w:val="21"/>
      </w:rPr>
      <w:fldChar w:fldCharType="end"/>
    </w:r>
    <w:r w:rsidRPr="00007F1E">
      <w:rPr>
        <w:rFonts w:cs="Arial"/>
        <w:color w:val="000000" w:themeColor="text1"/>
        <w:sz w:val="21"/>
        <w:szCs w:val="21"/>
      </w:rPr>
      <w:t xml:space="preserve"> of </w:t>
    </w:r>
    <w:r w:rsidRPr="00007F1E">
      <w:rPr>
        <w:rFonts w:cs="Arial"/>
        <w:bCs/>
        <w:color w:val="000000" w:themeColor="text1"/>
        <w:sz w:val="21"/>
        <w:szCs w:val="21"/>
      </w:rPr>
      <w:fldChar w:fldCharType="begin"/>
    </w:r>
    <w:r w:rsidRPr="00007F1E">
      <w:rPr>
        <w:rFonts w:cs="Arial"/>
        <w:bCs/>
        <w:color w:val="000000" w:themeColor="text1"/>
        <w:sz w:val="21"/>
        <w:szCs w:val="21"/>
      </w:rPr>
      <w:instrText xml:space="preserve"> NUMPAGES  \* Arabic  \* MERGEFORMAT </w:instrText>
    </w:r>
    <w:r w:rsidRPr="00007F1E">
      <w:rPr>
        <w:rFonts w:cs="Arial"/>
        <w:bCs/>
        <w:color w:val="000000" w:themeColor="text1"/>
        <w:sz w:val="21"/>
        <w:szCs w:val="21"/>
      </w:rPr>
      <w:fldChar w:fldCharType="separate"/>
    </w:r>
    <w:r w:rsidR="00B83ED9">
      <w:rPr>
        <w:rFonts w:cs="Arial"/>
        <w:bCs/>
        <w:noProof/>
        <w:color w:val="000000" w:themeColor="text1"/>
        <w:sz w:val="21"/>
        <w:szCs w:val="21"/>
      </w:rPr>
      <w:t>3</w:t>
    </w:r>
    <w:r w:rsidRPr="00007F1E">
      <w:rPr>
        <w:rFonts w:cs="Arial"/>
        <w:bCs/>
        <w:color w:val="000000" w:themeColor="text1"/>
        <w:sz w:val="21"/>
        <w:szCs w:val="21"/>
      </w:rPr>
      <w:fldChar w:fldCharType="end"/>
    </w:r>
  </w:p>
  <w:p w14:paraId="4830CD02" w14:textId="21537EA8" w:rsidR="006B66A5" w:rsidRDefault="006B66A5" w:rsidP="006B66A5">
    <w:pPr>
      <w:pStyle w:val="NormalWeb"/>
      <w:spacing w:before="0" w:beforeAutospacing="0" w:after="0" w:afterAutospacing="0"/>
      <w:rPr>
        <w:rFonts w:ascii="Arial" w:hAnsi="Arial" w:cs="Arial"/>
        <w:sz w:val="21"/>
        <w:szCs w:val="21"/>
        <w:shd w:val="clear" w:color="auto" w:fill="212121"/>
      </w:rPr>
    </w:pPr>
    <w:r w:rsidRPr="00095C05">
      <w:rPr>
        <w:rFonts w:asciiTheme="minorHAnsi" w:hAnsiTheme="minorHAnsi" w:cs="Arial"/>
        <w:color w:val="000000"/>
        <w:sz w:val="21"/>
        <w:szCs w:val="21"/>
      </w:rPr>
      <w:t>© 2017 The Center for Computer-Assisted Legal Instruction, www.cali.org. Licensed</w:t>
    </w:r>
    <w:r w:rsidRPr="00095C05">
      <w:rPr>
        <w:rFonts w:asciiTheme="minorHAnsi" w:hAnsiTheme="minorHAnsi" w:cs="Arial"/>
        <w:color w:val="000000" w:themeColor="text1"/>
        <w:sz w:val="21"/>
        <w:szCs w:val="21"/>
      </w:rPr>
      <w:t xml:space="preserve"> </w:t>
    </w:r>
    <w:hyperlink r:id="rId1" w:history="1">
      <w:r w:rsidRPr="00D4393E">
        <w:rPr>
          <w:rStyle w:val="Hyperlink"/>
          <w:rFonts w:asciiTheme="minorHAnsi" w:hAnsiTheme="minorHAnsi" w:cs="Arial"/>
          <w:color w:val="1F4E79" w:themeColor="accent1" w:themeShade="80"/>
          <w:sz w:val="21"/>
          <w:szCs w:val="21"/>
          <w:shd w:val="clear" w:color="auto" w:fill="FFFFFF"/>
        </w:rPr>
        <w:t>CC BY-NC-SA 4.0</w:t>
      </w:r>
    </w:hyperlink>
  </w:p>
  <w:p w14:paraId="799DEEA3" w14:textId="77777777" w:rsidR="00643A75" w:rsidRDefault="00643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8AAC8" w14:textId="77777777" w:rsidR="00DF21A1" w:rsidRDefault="00DF21A1" w:rsidP="00643A75">
      <w:pPr>
        <w:spacing w:after="0" w:line="240" w:lineRule="auto"/>
      </w:pPr>
      <w:r>
        <w:separator/>
      </w:r>
    </w:p>
  </w:footnote>
  <w:footnote w:type="continuationSeparator" w:id="0">
    <w:p w14:paraId="715361B0" w14:textId="77777777" w:rsidR="00DF21A1" w:rsidRDefault="00DF21A1" w:rsidP="00643A75">
      <w:pPr>
        <w:spacing w:after="0" w:line="240" w:lineRule="auto"/>
      </w:pPr>
      <w:r>
        <w:continuationSeparator/>
      </w:r>
    </w:p>
  </w:footnote>
  <w:footnote w:type="continuationNotice" w:id="1">
    <w:p w14:paraId="342AF413" w14:textId="77777777" w:rsidR="00DF21A1" w:rsidRDefault="00DF21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22B3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C214E51-02FA-4A49-B00B-F23DD9142DC1}"/>
    <w:docVar w:name="dgnword-eventsink" w:val="324126926768"/>
  </w:docVars>
  <w:rsids>
    <w:rsidRoot w:val="00020B9D"/>
    <w:rsid w:val="00017CD2"/>
    <w:rsid w:val="00017FA2"/>
    <w:rsid w:val="00020B9D"/>
    <w:rsid w:val="000229D2"/>
    <w:rsid w:val="00025399"/>
    <w:rsid w:val="00043251"/>
    <w:rsid w:val="00046CD5"/>
    <w:rsid w:val="00055582"/>
    <w:rsid w:val="000670CF"/>
    <w:rsid w:val="000676F6"/>
    <w:rsid w:val="00082810"/>
    <w:rsid w:val="000842FA"/>
    <w:rsid w:val="0008734A"/>
    <w:rsid w:val="0009467D"/>
    <w:rsid w:val="000A7D20"/>
    <w:rsid w:val="000B6D14"/>
    <w:rsid w:val="000C72E4"/>
    <w:rsid w:val="000C7E0C"/>
    <w:rsid w:val="000D215B"/>
    <w:rsid w:val="00120032"/>
    <w:rsid w:val="00120697"/>
    <w:rsid w:val="00135EFE"/>
    <w:rsid w:val="001804E7"/>
    <w:rsid w:val="001B071D"/>
    <w:rsid w:val="001D5889"/>
    <w:rsid w:val="001E0CB8"/>
    <w:rsid w:val="0021135A"/>
    <w:rsid w:val="0022309F"/>
    <w:rsid w:val="0023374F"/>
    <w:rsid w:val="00235365"/>
    <w:rsid w:val="00265AA0"/>
    <w:rsid w:val="00280D70"/>
    <w:rsid w:val="002912D0"/>
    <w:rsid w:val="002A06AD"/>
    <w:rsid w:val="002A5978"/>
    <w:rsid w:val="002B5BE4"/>
    <w:rsid w:val="002B7534"/>
    <w:rsid w:val="002C2864"/>
    <w:rsid w:val="002D743A"/>
    <w:rsid w:val="002E0ACF"/>
    <w:rsid w:val="002E2B8D"/>
    <w:rsid w:val="002E305D"/>
    <w:rsid w:val="002F1A40"/>
    <w:rsid w:val="0030599C"/>
    <w:rsid w:val="00342E93"/>
    <w:rsid w:val="003561D1"/>
    <w:rsid w:val="00360AEA"/>
    <w:rsid w:val="003669A0"/>
    <w:rsid w:val="003760B4"/>
    <w:rsid w:val="0039087B"/>
    <w:rsid w:val="003C2A43"/>
    <w:rsid w:val="003C4586"/>
    <w:rsid w:val="003F1657"/>
    <w:rsid w:val="003F32EC"/>
    <w:rsid w:val="004078EF"/>
    <w:rsid w:val="0041525C"/>
    <w:rsid w:val="00416512"/>
    <w:rsid w:val="00427189"/>
    <w:rsid w:val="00437B41"/>
    <w:rsid w:val="0044747F"/>
    <w:rsid w:val="004640CA"/>
    <w:rsid w:val="004A7BD3"/>
    <w:rsid w:val="004B0CDE"/>
    <w:rsid w:val="004B2D5A"/>
    <w:rsid w:val="004C0585"/>
    <w:rsid w:val="004C3239"/>
    <w:rsid w:val="004D0100"/>
    <w:rsid w:val="004E4F13"/>
    <w:rsid w:val="004F7284"/>
    <w:rsid w:val="00526959"/>
    <w:rsid w:val="0052701C"/>
    <w:rsid w:val="00533B21"/>
    <w:rsid w:val="005353A4"/>
    <w:rsid w:val="005460B5"/>
    <w:rsid w:val="0056738A"/>
    <w:rsid w:val="0058406B"/>
    <w:rsid w:val="005D531A"/>
    <w:rsid w:val="005D6081"/>
    <w:rsid w:val="006036AD"/>
    <w:rsid w:val="00617DAA"/>
    <w:rsid w:val="00643A75"/>
    <w:rsid w:val="00647E8B"/>
    <w:rsid w:val="00653A6E"/>
    <w:rsid w:val="006710E6"/>
    <w:rsid w:val="006749F2"/>
    <w:rsid w:val="006825EB"/>
    <w:rsid w:val="00694F2F"/>
    <w:rsid w:val="006A07FF"/>
    <w:rsid w:val="006A1CBC"/>
    <w:rsid w:val="006B66A5"/>
    <w:rsid w:val="006F07DE"/>
    <w:rsid w:val="006F394A"/>
    <w:rsid w:val="00702815"/>
    <w:rsid w:val="00702A03"/>
    <w:rsid w:val="007049A8"/>
    <w:rsid w:val="007232E6"/>
    <w:rsid w:val="0074023F"/>
    <w:rsid w:val="00773B39"/>
    <w:rsid w:val="00781F5E"/>
    <w:rsid w:val="0078216F"/>
    <w:rsid w:val="00783981"/>
    <w:rsid w:val="007A2D1A"/>
    <w:rsid w:val="007A6748"/>
    <w:rsid w:val="007B44C9"/>
    <w:rsid w:val="007E6021"/>
    <w:rsid w:val="00803F57"/>
    <w:rsid w:val="00813158"/>
    <w:rsid w:val="00813718"/>
    <w:rsid w:val="0082590D"/>
    <w:rsid w:val="00827493"/>
    <w:rsid w:val="00842820"/>
    <w:rsid w:val="00846423"/>
    <w:rsid w:val="00854D69"/>
    <w:rsid w:val="00866D82"/>
    <w:rsid w:val="00880179"/>
    <w:rsid w:val="008B539E"/>
    <w:rsid w:val="008D38CA"/>
    <w:rsid w:val="008E17B9"/>
    <w:rsid w:val="008F3A95"/>
    <w:rsid w:val="00900FA6"/>
    <w:rsid w:val="009033E5"/>
    <w:rsid w:val="00906DE5"/>
    <w:rsid w:val="00907566"/>
    <w:rsid w:val="00917C91"/>
    <w:rsid w:val="00920207"/>
    <w:rsid w:val="00955B59"/>
    <w:rsid w:val="00984A4A"/>
    <w:rsid w:val="009B029F"/>
    <w:rsid w:val="009C1BC2"/>
    <w:rsid w:val="009F508F"/>
    <w:rsid w:val="00A138E7"/>
    <w:rsid w:val="00A2148E"/>
    <w:rsid w:val="00A25ABB"/>
    <w:rsid w:val="00A541FD"/>
    <w:rsid w:val="00A554FD"/>
    <w:rsid w:val="00A601CC"/>
    <w:rsid w:val="00A61A15"/>
    <w:rsid w:val="00A65B54"/>
    <w:rsid w:val="00A83AF3"/>
    <w:rsid w:val="00A91017"/>
    <w:rsid w:val="00A9644B"/>
    <w:rsid w:val="00A966DC"/>
    <w:rsid w:val="00A97159"/>
    <w:rsid w:val="00AA0596"/>
    <w:rsid w:val="00AA1E29"/>
    <w:rsid w:val="00AB702C"/>
    <w:rsid w:val="00B01746"/>
    <w:rsid w:val="00B035AE"/>
    <w:rsid w:val="00B33B3E"/>
    <w:rsid w:val="00B550F2"/>
    <w:rsid w:val="00B72974"/>
    <w:rsid w:val="00B76894"/>
    <w:rsid w:val="00B83ED9"/>
    <w:rsid w:val="00BA6A40"/>
    <w:rsid w:val="00BB52FF"/>
    <w:rsid w:val="00BE213E"/>
    <w:rsid w:val="00BE361E"/>
    <w:rsid w:val="00BE5308"/>
    <w:rsid w:val="00C03D52"/>
    <w:rsid w:val="00C079B3"/>
    <w:rsid w:val="00C30B0E"/>
    <w:rsid w:val="00C47539"/>
    <w:rsid w:val="00C53A6D"/>
    <w:rsid w:val="00C53D91"/>
    <w:rsid w:val="00C6241B"/>
    <w:rsid w:val="00C7415E"/>
    <w:rsid w:val="00C85DB0"/>
    <w:rsid w:val="00CC1C70"/>
    <w:rsid w:val="00CC46B7"/>
    <w:rsid w:val="00CC589C"/>
    <w:rsid w:val="00CE6C03"/>
    <w:rsid w:val="00D20253"/>
    <w:rsid w:val="00D2480D"/>
    <w:rsid w:val="00D25082"/>
    <w:rsid w:val="00D259E3"/>
    <w:rsid w:val="00D27239"/>
    <w:rsid w:val="00D32A3F"/>
    <w:rsid w:val="00D72D94"/>
    <w:rsid w:val="00D90C12"/>
    <w:rsid w:val="00DB557E"/>
    <w:rsid w:val="00DF21A1"/>
    <w:rsid w:val="00DF40EF"/>
    <w:rsid w:val="00E02036"/>
    <w:rsid w:val="00E119DC"/>
    <w:rsid w:val="00E15755"/>
    <w:rsid w:val="00E21CCA"/>
    <w:rsid w:val="00E25B8A"/>
    <w:rsid w:val="00E31AC7"/>
    <w:rsid w:val="00E4390F"/>
    <w:rsid w:val="00E564F6"/>
    <w:rsid w:val="00E7054F"/>
    <w:rsid w:val="00E97B2C"/>
    <w:rsid w:val="00EB0C4F"/>
    <w:rsid w:val="00EB1C96"/>
    <w:rsid w:val="00EB3854"/>
    <w:rsid w:val="00EC6849"/>
    <w:rsid w:val="00EC74B2"/>
    <w:rsid w:val="00EF59F0"/>
    <w:rsid w:val="00F00DE2"/>
    <w:rsid w:val="00F511F8"/>
    <w:rsid w:val="00F51E4B"/>
    <w:rsid w:val="00F71AF2"/>
    <w:rsid w:val="00F956B9"/>
    <w:rsid w:val="00F969A4"/>
    <w:rsid w:val="00FA3B73"/>
    <w:rsid w:val="00FB362E"/>
    <w:rsid w:val="00FC4289"/>
    <w:rsid w:val="00FD30F2"/>
    <w:rsid w:val="00FF16ED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9F59E"/>
  <w15:docId w15:val="{850D8FA6-5EF4-4329-8A3E-C17E87C7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75"/>
  </w:style>
  <w:style w:type="paragraph" w:styleId="Footer">
    <w:name w:val="footer"/>
    <w:basedOn w:val="Normal"/>
    <w:link w:val="FooterChar"/>
    <w:uiPriority w:val="99"/>
    <w:unhideWhenUsed/>
    <w:rsid w:val="006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75"/>
  </w:style>
  <w:style w:type="paragraph" w:styleId="BalloonText">
    <w:name w:val="Balloon Text"/>
    <w:basedOn w:val="Normal"/>
    <w:link w:val="BalloonTextChar"/>
    <w:uiPriority w:val="99"/>
    <w:semiHidden/>
    <w:unhideWhenUsed/>
    <w:rsid w:val="00CC1C7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7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25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5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5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5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5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66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musicarchive.org/music/Learning_Mus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sa/3.0/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D6E25A-0C0F-48D5-9743-BA9B6BBB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Jennifer S.</dc:creator>
  <cp:lastModifiedBy>DebQuentel</cp:lastModifiedBy>
  <cp:revision>7</cp:revision>
  <cp:lastPrinted>2017-01-31T02:19:00Z</cp:lastPrinted>
  <dcterms:created xsi:type="dcterms:W3CDTF">2017-06-04T16:17:00Z</dcterms:created>
  <dcterms:modified xsi:type="dcterms:W3CDTF">2017-08-18T16:37:00Z</dcterms:modified>
</cp:coreProperties>
</file>